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F5" w:rsidRDefault="00C20AF5" w:rsidP="00C20AF5"/>
    <w:p w:rsidR="00C20AF5" w:rsidRPr="005609C1" w:rsidRDefault="00C20AF5" w:rsidP="00C20AF5">
      <w:pPr>
        <w:rPr>
          <w:b/>
          <w:sz w:val="18"/>
        </w:rPr>
      </w:pPr>
      <w:r>
        <w:t>(</w:t>
      </w:r>
      <w:r>
        <w:rPr>
          <w:sz w:val="18"/>
        </w:rPr>
        <w:t>pieczęć nagłówkowa</w:t>
      </w:r>
    </w:p>
    <w:p w:rsidR="00C20AF5" w:rsidRPr="005A623D" w:rsidRDefault="00C20AF5" w:rsidP="00C20AF5">
      <w:pPr>
        <w:pStyle w:val="Tekstpodstawowy3"/>
        <w:rPr>
          <w:b/>
        </w:rPr>
      </w:pPr>
      <w:r>
        <w:rPr>
          <w:sz w:val="18"/>
        </w:rPr>
        <w:t xml:space="preserve">       podatnika)</w:t>
      </w:r>
    </w:p>
    <w:p w:rsidR="00C20AF5" w:rsidRDefault="00C20AF5" w:rsidP="00C20AF5">
      <w:pPr>
        <w:pStyle w:val="Tekstpodstawowy3"/>
      </w:pPr>
    </w:p>
    <w:p w:rsidR="00C20AF5" w:rsidRDefault="00C20AF5" w:rsidP="00C20AF5">
      <w:pPr>
        <w:pStyle w:val="Tekstpodstawowy3"/>
      </w:pPr>
      <w:r>
        <w:t>NIP: ...........................................</w:t>
      </w:r>
    </w:p>
    <w:p w:rsidR="00C20AF5" w:rsidRDefault="00C20AF5" w:rsidP="00C20AF5">
      <w:pPr>
        <w:pStyle w:val="Tekstpodstawowy3"/>
      </w:pPr>
      <w:r>
        <w:t>REGON: ....................................</w:t>
      </w:r>
    </w:p>
    <w:p w:rsidR="00C20AF5" w:rsidRDefault="00C20AF5" w:rsidP="00C20AF5">
      <w:pPr>
        <w:pStyle w:val="Tekstpodstawowy3"/>
      </w:pPr>
      <w:r>
        <w:t>Nr konta bankowego podatnika:</w:t>
      </w:r>
    </w:p>
    <w:p w:rsidR="00C20AF5" w:rsidRDefault="00C20AF5" w:rsidP="00C20AF5">
      <w:pPr>
        <w:pStyle w:val="Tekstpodstawowy3"/>
        <w:rPr>
          <w:b/>
        </w:rPr>
      </w:pPr>
      <w:r>
        <w:t>....................................................</w:t>
      </w:r>
    </w:p>
    <w:p w:rsidR="00C20AF5" w:rsidRPr="00071B05" w:rsidRDefault="00C20AF5" w:rsidP="00C20AF5">
      <w:pPr>
        <w:pStyle w:val="Tekstpodstawowy3"/>
        <w:jc w:val="center"/>
        <w:rPr>
          <w:b/>
          <w:sz w:val="20"/>
        </w:rPr>
      </w:pPr>
      <w:r w:rsidRPr="00071B05">
        <w:rPr>
          <w:b/>
          <w:sz w:val="20"/>
        </w:rPr>
        <w:t>DEKLARACJA</w:t>
      </w:r>
    </w:p>
    <w:p w:rsidR="00C20AF5" w:rsidRDefault="00C20AF5" w:rsidP="00C20AF5">
      <w:pPr>
        <w:pStyle w:val="Tekstpodstawowy3"/>
        <w:jc w:val="center"/>
        <w:rPr>
          <w:b/>
        </w:rPr>
      </w:pPr>
      <w:r w:rsidRPr="00071B05">
        <w:rPr>
          <w:b/>
          <w:sz w:val="20"/>
        </w:rPr>
        <w:t>na podatek od nieruchomości na rok ...................</w:t>
      </w:r>
    </w:p>
    <w:p w:rsidR="00C20AF5" w:rsidRDefault="00C20AF5" w:rsidP="00C20AF5">
      <w:pPr>
        <w:pStyle w:val="Tekstpodstawowy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536"/>
        <w:gridCol w:w="1559"/>
        <w:gridCol w:w="1134"/>
        <w:gridCol w:w="1134"/>
      </w:tblGrid>
      <w:tr w:rsidR="00C20AF5" w:rsidRPr="00071B05" w:rsidTr="00BE6B77">
        <w:tc>
          <w:tcPr>
            <w:tcW w:w="496" w:type="dxa"/>
            <w:shd w:val="clear" w:color="auto" w:fill="auto"/>
            <w:vAlign w:val="center"/>
          </w:tcPr>
          <w:p w:rsidR="00C20AF5" w:rsidRPr="00071B05" w:rsidRDefault="00C20AF5" w:rsidP="00BE6B77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20AF5" w:rsidRPr="00071B05" w:rsidRDefault="00C20AF5" w:rsidP="00BE6B77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:rsidR="00C20AF5" w:rsidRPr="00071B05" w:rsidRDefault="00C20AF5" w:rsidP="00BE6B77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Podstawa opodatkowania</w:t>
            </w:r>
          </w:p>
        </w:tc>
        <w:tc>
          <w:tcPr>
            <w:tcW w:w="1134" w:type="dxa"/>
            <w:shd w:val="clear" w:color="auto" w:fill="auto"/>
          </w:tcPr>
          <w:p w:rsidR="00C20AF5" w:rsidRPr="00071B05" w:rsidRDefault="00C20AF5" w:rsidP="00BE6B77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shd w:val="clear" w:color="auto" w:fill="auto"/>
          </w:tcPr>
          <w:p w:rsidR="00C20AF5" w:rsidRPr="00071B05" w:rsidRDefault="00C20AF5" w:rsidP="00BE6B77">
            <w:pPr>
              <w:pStyle w:val="Tekstpodstawowy3"/>
              <w:jc w:val="center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Kwota podatku</w:t>
            </w:r>
          </w:p>
        </w:tc>
      </w:tr>
      <w:tr w:rsidR="00C20AF5" w:rsidRPr="00071B05" w:rsidTr="00BE6B77">
        <w:tc>
          <w:tcPr>
            <w:tcW w:w="496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4</w:t>
            </w:r>
          </w:p>
        </w:tc>
      </w:tr>
      <w:tr w:rsidR="00C20AF5" w:rsidRPr="00071B05" w:rsidTr="00BE6B77">
        <w:tc>
          <w:tcPr>
            <w:tcW w:w="496" w:type="dxa"/>
          </w:tcPr>
          <w:p w:rsidR="00C20AF5" w:rsidRPr="00071B05" w:rsidRDefault="00C20AF5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1.</w:t>
            </w:r>
          </w:p>
        </w:tc>
        <w:tc>
          <w:tcPr>
            <w:tcW w:w="4536" w:type="dxa"/>
          </w:tcPr>
          <w:p w:rsidR="00C20AF5" w:rsidRPr="00071B05" w:rsidRDefault="00C20AF5" w:rsidP="00BE6B77">
            <w:pPr>
              <w:pStyle w:val="Tekstpodstawowy3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Grunty związane z prowadzeniem działalności gospodarczej bez względu na sposób zakwalifikowania w ewidencji gruntów i budynków</w:t>
            </w:r>
          </w:p>
        </w:tc>
        <w:tc>
          <w:tcPr>
            <w:tcW w:w="1559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Powierzchnia</w:t>
            </w:r>
          </w:p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.....................  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C20AF5" w:rsidRPr="00071B05" w:rsidTr="00BE6B77">
        <w:tc>
          <w:tcPr>
            <w:tcW w:w="496" w:type="dxa"/>
          </w:tcPr>
          <w:p w:rsidR="00C20AF5" w:rsidRPr="00071B05" w:rsidRDefault="00C20AF5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2.</w:t>
            </w:r>
          </w:p>
        </w:tc>
        <w:tc>
          <w:tcPr>
            <w:tcW w:w="4536" w:type="dxa"/>
          </w:tcPr>
          <w:p w:rsidR="00C20AF5" w:rsidRPr="00071B05" w:rsidRDefault="00C20AF5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Grunty pod wodami powierzchniowymi stojącymi lub wodami powierzchniowymi płynącymi jezior i zbiorników sztucznych</w:t>
            </w:r>
          </w:p>
        </w:tc>
        <w:tc>
          <w:tcPr>
            <w:tcW w:w="1559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Powierzchnia</w:t>
            </w:r>
          </w:p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 ha</w:t>
            </w:r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C20AF5" w:rsidRPr="00071B05" w:rsidTr="00BE6B77">
        <w:tc>
          <w:tcPr>
            <w:tcW w:w="496" w:type="dxa"/>
          </w:tcPr>
          <w:p w:rsidR="00C20AF5" w:rsidRPr="00071B05" w:rsidRDefault="00C20AF5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</w:tcPr>
          <w:p w:rsidR="00C20AF5" w:rsidRPr="00071B05" w:rsidRDefault="00C20AF5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Grunty pozostałe, w tym zajęte na prowadzenie odpłatnej statutowej działalności pożytku publicznego przez organizacje pożytku publicznego</w:t>
            </w:r>
          </w:p>
        </w:tc>
        <w:tc>
          <w:tcPr>
            <w:tcW w:w="1559" w:type="dxa"/>
          </w:tcPr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Powierzchnia</w:t>
            </w:r>
          </w:p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C20AF5" w:rsidRPr="00071B05" w:rsidRDefault="00C20AF5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20AF5" w:rsidRPr="00071B05" w:rsidRDefault="00C20AF5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5A623D"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</w:tcPr>
          <w:p w:rsidR="005A623D" w:rsidRPr="00575A3A" w:rsidRDefault="005A623D" w:rsidP="00FD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Grunty </w:t>
            </w:r>
            <w:r w:rsidRPr="00575A3A">
              <w:rPr>
                <w:sz w:val="18"/>
                <w:szCs w:val="18"/>
              </w:rPr>
              <w:t>niezabudowan</w:t>
            </w:r>
            <w:r>
              <w:rPr>
                <w:sz w:val="18"/>
                <w:szCs w:val="18"/>
              </w:rPr>
              <w:t>e</w:t>
            </w:r>
            <w:r w:rsidRPr="00575A3A">
              <w:rPr>
                <w:sz w:val="18"/>
                <w:szCs w:val="18"/>
              </w:rPr>
              <w:t xml:space="preserve"> objęt</w:t>
            </w:r>
            <w:r>
              <w:rPr>
                <w:sz w:val="18"/>
                <w:szCs w:val="18"/>
              </w:rPr>
              <w:t>e</w:t>
            </w:r>
            <w:r w:rsidRPr="00575A3A">
              <w:rPr>
                <w:sz w:val="18"/>
                <w:szCs w:val="18"/>
              </w:rPr>
              <w:t xml:space="preserve"> obszarem rewitalizacji, o którym mowa w ustawie z dnia 9 października 2015 r. o rewitalizacji (Dz. U. poz.1777), i położonych na terenach, dla których miejscowy plan zagospodarowania przestrzennego przewiduje przeznaczenie pod zabudowę mieszkaniową, usługową albo zabudowę o przeznaczeniu mieszanym obejmującym wyłącznie te rodzaje zabudowy, jeżeli od dnia wejście w życie tego planu w odniesieniu do tych gruntów upłynął okres 4 lat, a w tym czasie nie zakończono budowy zgodnie z przepisami prawa budowlanego</w:t>
            </w:r>
          </w:p>
        </w:tc>
        <w:tc>
          <w:tcPr>
            <w:tcW w:w="1559" w:type="dxa"/>
            <w:vAlign w:val="center"/>
          </w:tcPr>
          <w:p w:rsidR="005A623D" w:rsidRPr="00071B05" w:rsidRDefault="005A623D" w:rsidP="005A623D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Powierzchnia</w:t>
            </w:r>
          </w:p>
          <w:p w:rsidR="005A623D" w:rsidRPr="00071B05" w:rsidRDefault="005A623D" w:rsidP="005A623D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5A623D" w:rsidRPr="00071B05" w:rsidRDefault="005A623D" w:rsidP="005A623D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BE6B77"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71B05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5A623D" w:rsidRPr="00071B05" w:rsidRDefault="005A623D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mieszkalne lub ich części:</w:t>
            </w:r>
          </w:p>
          <w:p w:rsidR="005A623D" w:rsidRPr="00071B05" w:rsidRDefault="005A623D" w:rsidP="00C20AF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położone na gruntach nieruchomości</w:t>
            </w:r>
          </w:p>
          <w:p w:rsidR="005A623D" w:rsidRPr="00071B05" w:rsidRDefault="005A623D" w:rsidP="00C20AF5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położone na gruntach gospodarstw rolnych</w:t>
            </w:r>
          </w:p>
        </w:tc>
        <w:tc>
          <w:tcPr>
            <w:tcW w:w="1559" w:type="dxa"/>
          </w:tcPr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Pow. użytkowa</w:t>
            </w: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 ......................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......................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BE6B77"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71B05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5A623D" w:rsidRPr="00071B05" w:rsidRDefault="005A623D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lub ich części związane z prowadzeniem działalności gospodarczej oraz od budynków mieszkalnych lub ich części zajętych na prowadzenie działalności gospodarczej</w:t>
            </w:r>
          </w:p>
        </w:tc>
        <w:tc>
          <w:tcPr>
            <w:tcW w:w="1559" w:type="dxa"/>
          </w:tcPr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Pow. użytkowa</w:t>
            </w:r>
          </w:p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..................... 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BE6B77"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71B05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5A623D" w:rsidRPr="00071B05" w:rsidRDefault="005A623D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lub ich części zajęte na prowadzenie działalności gospodarczej w zakresie obrotu kwalifikowanym materiałem siewnym</w:t>
            </w:r>
          </w:p>
        </w:tc>
        <w:tc>
          <w:tcPr>
            <w:tcW w:w="1559" w:type="dxa"/>
          </w:tcPr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Pow. użytkowa</w:t>
            </w: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..................... 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BE6B77"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71B05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5A623D" w:rsidRPr="00071B05" w:rsidRDefault="005A623D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Budynki lub ich części związane z udzielaniem świadczeń zdrowotnych w rozumieniu przepisów o działalności leczniczej, zajętej przez podmioty udzielające tych świadczeń</w:t>
            </w:r>
          </w:p>
        </w:tc>
        <w:tc>
          <w:tcPr>
            <w:tcW w:w="1559" w:type="dxa"/>
          </w:tcPr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Pow. użytkowa</w:t>
            </w: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..................... 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BE6B77">
        <w:trPr>
          <w:trHeight w:val="232"/>
        </w:trPr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71B05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5A623D" w:rsidRPr="00071B05" w:rsidRDefault="005A623D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Pozostałe budynki lub ich części, w tym zajęte na prowadzenie odpłatnej statutowej działalności pożytku publicznego przez organizacje pożytku publicznego</w:t>
            </w:r>
          </w:p>
        </w:tc>
        <w:tc>
          <w:tcPr>
            <w:tcW w:w="1559" w:type="dxa"/>
          </w:tcPr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Pow. użytkowa</w:t>
            </w: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 xml:space="preserve">..................... </w:t>
            </w:r>
            <w:proofErr w:type="spellStart"/>
            <w:r w:rsidRPr="00071B05">
              <w:rPr>
                <w:sz w:val="18"/>
                <w:szCs w:val="18"/>
              </w:rPr>
              <w:t>m²</w:t>
            </w:r>
            <w:proofErr w:type="spellEnd"/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BE6B77"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71B05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:rsidR="005A623D" w:rsidRPr="00071B05" w:rsidRDefault="005A623D" w:rsidP="00BE6B77">
            <w:pPr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Budowle – wartość określona na podstawie art. 4 ust. 1 pkt. 3 i ust. 3-7 ustawy o podatkach i opłatach lokalnych</w:t>
            </w:r>
          </w:p>
        </w:tc>
        <w:tc>
          <w:tcPr>
            <w:tcW w:w="1559" w:type="dxa"/>
          </w:tcPr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wartość w zł.</w:t>
            </w: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</w:p>
          <w:p w:rsidR="005A623D" w:rsidRPr="00071B05" w:rsidRDefault="005A623D" w:rsidP="00BE6B77">
            <w:pPr>
              <w:pStyle w:val="Tekstpodstawowy3"/>
              <w:jc w:val="center"/>
              <w:rPr>
                <w:sz w:val="18"/>
                <w:szCs w:val="18"/>
              </w:rPr>
            </w:pPr>
            <w:r w:rsidRPr="00071B05">
              <w:rPr>
                <w:sz w:val="18"/>
                <w:szCs w:val="18"/>
              </w:rPr>
              <w:t>........................</w:t>
            </w: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sz w:val="18"/>
                <w:szCs w:val="18"/>
              </w:rPr>
            </w:pPr>
          </w:p>
        </w:tc>
      </w:tr>
      <w:tr w:rsidR="005A623D" w:rsidRPr="00071B05" w:rsidTr="00BE6B77">
        <w:tc>
          <w:tcPr>
            <w:tcW w:w="496" w:type="dxa"/>
          </w:tcPr>
          <w:p w:rsidR="005A623D" w:rsidRPr="00071B05" w:rsidRDefault="005A623D" w:rsidP="00BE6B77">
            <w:pPr>
              <w:pStyle w:val="Tekstpodstawowy3"/>
              <w:jc w:val="right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5A623D" w:rsidRPr="00071B05" w:rsidRDefault="005A623D" w:rsidP="00BE6B77">
            <w:pPr>
              <w:pStyle w:val="Tekstpodstawowy3"/>
              <w:rPr>
                <w:b/>
                <w:sz w:val="18"/>
                <w:szCs w:val="18"/>
              </w:rPr>
            </w:pPr>
            <w:r w:rsidRPr="00071B05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:rsidR="005A623D" w:rsidRPr="00071B05" w:rsidRDefault="005A623D" w:rsidP="00BE6B77">
            <w:pPr>
              <w:pStyle w:val="Tekstpodstawowy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A623D" w:rsidRPr="00071B05" w:rsidRDefault="005A623D" w:rsidP="00BE6B77">
            <w:pPr>
              <w:pStyle w:val="Tekstpodstawowy3"/>
              <w:rPr>
                <w:b/>
                <w:sz w:val="18"/>
                <w:szCs w:val="18"/>
              </w:rPr>
            </w:pPr>
          </w:p>
        </w:tc>
      </w:tr>
    </w:tbl>
    <w:p w:rsidR="00C20AF5" w:rsidRPr="00071B05" w:rsidRDefault="00C20AF5" w:rsidP="00C20AF5">
      <w:pPr>
        <w:pStyle w:val="Tekstpodstawowy3"/>
        <w:jc w:val="center"/>
        <w:rPr>
          <w:b/>
          <w:sz w:val="18"/>
          <w:szCs w:val="18"/>
        </w:rPr>
      </w:pPr>
      <w:r w:rsidRPr="00071B05">
        <w:rPr>
          <w:b/>
          <w:sz w:val="18"/>
          <w:szCs w:val="18"/>
        </w:rPr>
        <w:t>Oświadczenie</w:t>
      </w:r>
    </w:p>
    <w:p w:rsidR="00C20AF5" w:rsidRDefault="00C20AF5" w:rsidP="00C20AF5">
      <w:pPr>
        <w:pStyle w:val="Tekstpodstawowy3"/>
        <w:jc w:val="both"/>
      </w:pPr>
      <w:r w:rsidRPr="00071B05">
        <w:rPr>
          <w:b/>
          <w:sz w:val="18"/>
          <w:szCs w:val="18"/>
        </w:rPr>
        <w:t>Odpowiedzialność przewidziana w kodeksie karnym skarbowym za zatajenie danych mających wpływ na ustalenie zobowiązania podatkowego lub jego wysokości oraz</w:t>
      </w:r>
      <w:r>
        <w:rPr>
          <w:b/>
        </w:rPr>
        <w:t xml:space="preserve"> podanie danych niezgodnych z prawdą jest mi znana.</w:t>
      </w:r>
    </w:p>
    <w:p w:rsidR="00C20AF5" w:rsidRDefault="00C20AF5" w:rsidP="00C20AF5">
      <w:pPr>
        <w:pStyle w:val="Tekstpodstawowy3"/>
      </w:pPr>
    </w:p>
    <w:p w:rsidR="00C20AF5" w:rsidRDefault="00C20AF5" w:rsidP="00C20AF5">
      <w:pPr>
        <w:pStyle w:val="Tekstpodstawowy3"/>
      </w:pPr>
    </w:p>
    <w:p w:rsidR="00C20AF5" w:rsidRDefault="00C20AF5" w:rsidP="00C20AF5">
      <w:pPr>
        <w:pStyle w:val="Tekstpodstawowy3"/>
      </w:pPr>
      <w:r>
        <w:t>...................................................                ...............................................             .....................................</w:t>
      </w:r>
    </w:p>
    <w:p w:rsidR="00C20AF5" w:rsidRDefault="00C20AF5" w:rsidP="00C20AF5">
      <w:pPr>
        <w:pStyle w:val="Tekstpodstawowy3"/>
        <w:rPr>
          <w:sz w:val="18"/>
        </w:rPr>
      </w:pPr>
      <w:r>
        <w:rPr>
          <w:sz w:val="18"/>
        </w:rPr>
        <w:t>(imię i nazwisko osoby odpowiedzialnej                              (główny księgowy)                                  (kierownik jednostki)</w:t>
      </w:r>
    </w:p>
    <w:p w:rsidR="005A623D" w:rsidRDefault="005A623D" w:rsidP="005A623D">
      <w:pPr>
        <w:pStyle w:val="Tekstpodstawowy3"/>
        <w:rPr>
          <w:sz w:val="18"/>
        </w:rPr>
      </w:pPr>
      <w:r>
        <w:rPr>
          <w:sz w:val="18"/>
        </w:rPr>
        <w:t>za prawidłowe obliczenie podatku)</w:t>
      </w:r>
    </w:p>
    <w:p w:rsidR="00C20AF5" w:rsidRDefault="00C20AF5" w:rsidP="00C20AF5">
      <w:pPr>
        <w:pStyle w:val="Tekstpodstawowy3"/>
        <w:rPr>
          <w:sz w:val="18"/>
        </w:rPr>
      </w:pPr>
    </w:p>
    <w:p w:rsidR="00C20AF5" w:rsidRDefault="00C20AF5" w:rsidP="00C20AF5">
      <w:pPr>
        <w:pStyle w:val="Tekstpodstawowy3"/>
        <w:rPr>
          <w:sz w:val="18"/>
        </w:rPr>
      </w:pPr>
    </w:p>
    <w:p w:rsidR="00C20AF5" w:rsidRDefault="00C20AF5" w:rsidP="00C20AF5">
      <w:pPr>
        <w:pStyle w:val="Tekstpodstawowy3"/>
        <w:rPr>
          <w:b/>
          <w:sz w:val="20"/>
        </w:rPr>
      </w:pPr>
      <w:r>
        <w:rPr>
          <w:b/>
          <w:sz w:val="20"/>
        </w:rPr>
        <w:t>Pouczenie:</w:t>
      </w:r>
    </w:p>
    <w:p w:rsidR="00C20AF5" w:rsidRDefault="00C20AF5" w:rsidP="00C20AF5">
      <w:pPr>
        <w:pStyle w:val="Tekstpodstawowy3"/>
        <w:rPr>
          <w:b/>
          <w:sz w:val="20"/>
        </w:rPr>
      </w:pPr>
    </w:p>
    <w:p w:rsidR="00C20AF5" w:rsidRDefault="00C20AF5" w:rsidP="00C20AF5">
      <w:pPr>
        <w:pStyle w:val="Tekstpodstawowy3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Osoby prawne, jednostki organizacyjne oraz spółki niemające osobowości prawnej, jednostki organizacyjne </w:t>
      </w:r>
      <w:r>
        <w:rPr>
          <w:i/>
          <w:iCs/>
          <w:sz w:val="20"/>
        </w:rPr>
        <w:t xml:space="preserve">Agencji Nieruchomości Rolnych, </w:t>
      </w:r>
      <w:r>
        <w:rPr>
          <w:sz w:val="20"/>
        </w:rPr>
        <w:t>a także jednostki organizacyjne Państwowego Gospodarstwa Leśnego Lasy Państwowe są obowiązane:</w:t>
      </w:r>
    </w:p>
    <w:p w:rsidR="00C20AF5" w:rsidRDefault="00C20AF5" w:rsidP="00C20AF5">
      <w:pPr>
        <w:pStyle w:val="Tekstpodstawowy3"/>
        <w:ind w:left="360"/>
        <w:jc w:val="both"/>
        <w:rPr>
          <w:sz w:val="20"/>
        </w:rPr>
      </w:pPr>
    </w:p>
    <w:p w:rsidR="00C20AF5" w:rsidRDefault="00C20AF5" w:rsidP="00C20AF5">
      <w:pPr>
        <w:pStyle w:val="Tekstpodstawowy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składać w </w:t>
      </w:r>
      <w:r>
        <w:rPr>
          <w:b/>
          <w:sz w:val="20"/>
        </w:rPr>
        <w:t>terminie do dnia 31 stycznia</w:t>
      </w:r>
      <w:r>
        <w:rPr>
          <w:sz w:val="20"/>
        </w:rPr>
        <w:t xml:space="preserve"> Gminie Korzenna deklaracje na podatek od nieruchomości na dany rok podatkowy, sporządzone na formularzu według ustalonego wzoru, a jeśli obowiązek podatkowy powstał po tym dniu - w terminie 14 dni od dnia zaistnienia okoliczności uzasadniających powstanie tego obowiązku,</w:t>
      </w:r>
    </w:p>
    <w:p w:rsidR="00C20AF5" w:rsidRDefault="00C20AF5" w:rsidP="00C20AF5">
      <w:pPr>
        <w:pStyle w:val="Tekstpodstawowy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odpowiedni skorygować deklaracje w razie zaistnienia zdarzenia w terminie 14-tu dni od dnia zaistnienia zdarzenia,</w:t>
      </w:r>
    </w:p>
    <w:p w:rsidR="00C20AF5" w:rsidRDefault="00C20AF5" w:rsidP="00C20AF5">
      <w:pPr>
        <w:pStyle w:val="Tekstpodstawowy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wpłacać obliczony w deklaracji podatek od nieruchomości – bez wezwania - na rachunek budżetu Gminy Korzenna za poszczególne miesiące w terminie do dnia 15-go każdego miesiąca, a za styczeń do dnia 31 stycznia na konto w </w:t>
      </w:r>
      <w:r>
        <w:rPr>
          <w:b/>
          <w:sz w:val="20"/>
        </w:rPr>
        <w:t>Banku Spółdzielczym w Grybowie Oddział w Korzennej Nr 84 87971026 0020 0200 0071 0003</w:t>
      </w:r>
      <w:r>
        <w:rPr>
          <w:sz w:val="20"/>
        </w:rPr>
        <w:t>.</w:t>
      </w:r>
    </w:p>
    <w:p w:rsidR="00C20AF5" w:rsidRDefault="00C20AF5" w:rsidP="00C20AF5">
      <w:pPr>
        <w:pStyle w:val="Tekstpodstawowy3"/>
        <w:ind w:left="720"/>
        <w:jc w:val="both"/>
        <w:rPr>
          <w:sz w:val="20"/>
        </w:rPr>
      </w:pPr>
      <w:r>
        <w:rPr>
          <w:sz w:val="20"/>
        </w:rPr>
        <w:t>W przypadku gdy kwota podatku nie przekracza 100,00 zł podatek płatny jednorazowo w terminie płatności pierwszej raty.</w:t>
      </w:r>
    </w:p>
    <w:p w:rsidR="00C20AF5" w:rsidRDefault="00C20AF5" w:rsidP="00C20AF5">
      <w:pPr>
        <w:pStyle w:val="Tekstpodstawowy3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Obowiązek składania informacji o nieruchomościach, o których mowa w ust. 6 i  ust. 9 pkt. 1 dotyczy również podatników korzystających ze zwolnień na mocy przepisów niniejszej ustawy.</w:t>
      </w:r>
    </w:p>
    <w:p w:rsidR="00C20AF5" w:rsidRDefault="00C20AF5" w:rsidP="00C20AF5">
      <w:pPr>
        <w:pStyle w:val="Tekstpodstawowy3"/>
        <w:jc w:val="both"/>
        <w:rPr>
          <w:sz w:val="20"/>
        </w:rPr>
      </w:pPr>
    </w:p>
    <w:p w:rsidR="00C20AF5" w:rsidRDefault="00C20AF5" w:rsidP="00C20AF5">
      <w:pPr>
        <w:pStyle w:val="Tekstpodstawowy3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Przedmioty opodatkowania określa ustawa z dnia 12 stycznia 19991 r. o podatkach i opłatach lokalnych (Jedn. tekst Dz. U. z 2014 r.  poz. 849 z późn. zm.).</w:t>
      </w:r>
    </w:p>
    <w:p w:rsidR="00C20AF5" w:rsidRDefault="00C20AF5" w:rsidP="00C20AF5">
      <w:pPr>
        <w:pStyle w:val="Tekstpodstawowy3"/>
        <w:jc w:val="both"/>
      </w:pPr>
    </w:p>
    <w:p w:rsidR="00C20AF5" w:rsidRDefault="00C20AF5" w:rsidP="00C20AF5">
      <w:pPr>
        <w:pStyle w:val="Tekstpodstawowy3"/>
        <w:jc w:val="both"/>
        <w:rPr>
          <w:b/>
        </w:rPr>
      </w:pPr>
      <w:r>
        <w:rPr>
          <w:b/>
        </w:rPr>
        <w:t>Na podstawie art. 2 § 1 pkt. 1 w związku z art. 3 § 1 i art. 3a ustawy z dnia 17 czerwca 1966 r. o postępowaniu egzekucyjnym w administracji (Jedn. tekst Dz. U. z 2014 r. poz. 1619 z późn. zm.) niniejsza deklaracja stanowi podstawę do wystawienia tytułu wykonawczego.</w:t>
      </w: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C20AF5" w:rsidRDefault="00C20AF5" w:rsidP="00C20AF5">
      <w:pPr>
        <w:pStyle w:val="Tekstpodstawowy3"/>
        <w:ind w:left="360"/>
        <w:rPr>
          <w:b/>
        </w:rPr>
      </w:pPr>
    </w:p>
    <w:p w:rsidR="00DF4942" w:rsidRDefault="00DF4942"/>
    <w:sectPr w:rsidR="00DF4942" w:rsidSect="00DF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151"/>
    <w:multiLevelType w:val="singleLevel"/>
    <w:tmpl w:val="95C64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8A31021"/>
    <w:multiLevelType w:val="multilevel"/>
    <w:tmpl w:val="1400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C27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0AF5"/>
    <w:rsid w:val="00042EA5"/>
    <w:rsid w:val="00093836"/>
    <w:rsid w:val="00575A3A"/>
    <w:rsid w:val="005A623D"/>
    <w:rsid w:val="00C20AF5"/>
    <w:rsid w:val="00DF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C20AF5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0AF5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4196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awasik</dc:creator>
  <cp:keywords/>
  <dc:description/>
  <cp:lastModifiedBy>awasik</cp:lastModifiedBy>
  <cp:revision>5</cp:revision>
  <dcterms:created xsi:type="dcterms:W3CDTF">2015-12-11T13:10:00Z</dcterms:created>
  <dcterms:modified xsi:type="dcterms:W3CDTF">2015-12-11T13:37:00Z</dcterms:modified>
</cp:coreProperties>
</file>