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0A1FD" w14:textId="5247F81A" w:rsidR="00F37389" w:rsidRPr="00677C11" w:rsidRDefault="00B74C5B" w:rsidP="00BB5033">
      <w:pPr>
        <w:pStyle w:val="Nagwek10"/>
        <w:ind w:right="-569"/>
        <w:jc w:val="center"/>
        <w:rPr>
          <w:rFonts w:ascii="Times New Roman" w:hAnsi="Times New Roman"/>
          <w:b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>FORMULARZ KONSULTACYJNY</w:t>
      </w:r>
    </w:p>
    <w:p w14:paraId="5E632579" w14:textId="240DE68C" w:rsidR="005B224C" w:rsidRPr="00677C11" w:rsidRDefault="00CA402B" w:rsidP="001958D0">
      <w:pPr>
        <w:pStyle w:val="Nagwek10"/>
        <w:ind w:right="-569"/>
        <w:jc w:val="center"/>
        <w:rPr>
          <w:rFonts w:ascii="Times New Roman" w:hAnsi="Times New Roman"/>
          <w:b/>
          <w:color w:val="5B9BD5" w:themeColor="accent1"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 xml:space="preserve">do </w:t>
      </w:r>
      <w:bookmarkStart w:id="0" w:name="_Hlk158306775"/>
      <w:r w:rsidR="00D60965">
        <w:rPr>
          <w:rFonts w:ascii="Times New Roman" w:hAnsi="Times New Roman"/>
          <w:b/>
          <w:sz w:val="24"/>
          <w:szCs w:val="24"/>
        </w:rPr>
        <w:t xml:space="preserve">aktualizacji </w:t>
      </w:r>
      <w:r w:rsidR="00784ECD" w:rsidRPr="00677C11">
        <w:rPr>
          <w:rFonts w:ascii="Times New Roman" w:hAnsi="Times New Roman"/>
          <w:b/>
          <w:sz w:val="24"/>
          <w:szCs w:val="24"/>
        </w:rPr>
        <w:t xml:space="preserve">projektu </w:t>
      </w:r>
      <w:bookmarkEnd w:id="0"/>
      <w:r w:rsidR="00C1012A" w:rsidRPr="00677C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Strategii Rozwoju Gminy </w:t>
      </w:r>
      <w:r w:rsidR="00D60965">
        <w:rPr>
          <w:rFonts w:ascii="Times New Roman" w:hAnsi="Times New Roman"/>
          <w:b/>
          <w:color w:val="000000" w:themeColor="text1"/>
          <w:sz w:val="24"/>
          <w:szCs w:val="24"/>
        </w:rPr>
        <w:t>Korzenna na lata 2023-2030</w:t>
      </w:r>
    </w:p>
    <w:p w14:paraId="38E54928" w14:textId="77777777" w:rsidR="00B82759" w:rsidRPr="00677C11" w:rsidRDefault="00B82759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</w:p>
    <w:p w14:paraId="595E65FD" w14:textId="04D6C2D9" w:rsidR="00C55B3B" w:rsidRPr="00677C11" w:rsidRDefault="00C55B3B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>Termin zgłaszania uwag i opinii</w:t>
      </w:r>
      <w:r w:rsidR="00B74C5B" w:rsidRPr="00677C11">
        <w:rPr>
          <w:rFonts w:ascii="Times New Roman" w:hAnsi="Times New Roman"/>
          <w:sz w:val="24"/>
          <w:szCs w:val="24"/>
        </w:rPr>
        <w:t xml:space="preserve"> w ramach konsultacji</w:t>
      </w:r>
      <w:r w:rsidRPr="00677C11">
        <w:rPr>
          <w:rFonts w:ascii="Times New Roman" w:hAnsi="Times New Roman"/>
          <w:sz w:val="24"/>
          <w:szCs w:val="24"/>
        </w:rPr>
        <w:t xml:space="preserve">: </w:t>
      </w:r>
      <w:r w:rsidR="00CA5BDC" w:rsidRPr="00677C1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od </w:t>
      </w:r>
      <w:r w:rsidR="00D84940">
        <w:rPr>
          <w:rFonts w:ascii="Times New Roman" w:hAnsi="Times New Roman"/>
          <w:b/>
          <w:bCs/>
          <w:sz w:val="24"/>
          <w:szCs w:val="24"/>
          <w:highlight w:val="yellow"/>
        </w:rPr>
        <w:t>13.11.</w:t>
      </w:r>
      <w:r w:rsidR="002B7192" w:rsidRPr="00677C11">
        <w:rPr>
          <w:rFonts w:ascii="Times New Roman" w:hAnsi="Times New Roman"/>
          <w:b/>
          <w:bCs/>
          <w:sz w:val="24"/>
          <w:szCs w:val="24"/>
          <w:highlight w:val="yellow"/>
        </w:rPr>
        <w:t>2025</w:t>
      </w:r>
      <w:r w:rsidR="00CA5BDC" w:rsidRPr="00677C1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="00B010C2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r. do </w:t>
      </w:r>
      <w:r w:rsidR="00D84940">
        <w:rPr>
          <w:rFonts w:ascii="Times New Roman" w:hAnsi="Times New Roman"/>
          <w:b/>
          <w:bCs/>
          <w:sz w:val="24"/>
          <w:szCs w:val="24"/>
          <w:highlight w:val="yellow"/>
        </w:rPr>
        <w:t>19.12.</w:t>
      </w:r>
      <w:r w:rsidR="00CA5BDC" w:rsidRPr="00677C11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="004744DF" w:rsidRPr="00677C11">
        <w:rPr>
          <w:rFonts w:ascii="Times New Roman" w:hAnsi="Times New Roman"/>
          <w:b/>
          <w:bCs/>
          <w:sz w:val="24"/>
          <w:szCs w:val="24"/>
          <w:highlight w:val="yellow"/>
        </w:rPr>
        <w:t>025</w:t>
      </w:r>
      <w:r w:rsidRPr="00677C1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r.</w:t>
      </w:r>
    </w:p>
    <w:p w14:paraId="2751409C" w14:textId="32FD732C" w:rsidR="008138A3" w:rsidRPr="00677C11" w:rsidRDefault="008138A3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p w14:paraId="03766753" w14:textId="7C8697DC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 xml:space="preserve">Zgłaszam następujące uwagi i opinie </w:t>
      </w:r>
      <w:r w:rsidR="00D60965" w:rsidRPr="00D60965">
        <w:rPr>
          <w:rFonts w:ascii="Times New Roman" w:hAnsi="Times New Roman"/>
          <w:sz w:val="24"/>
          <w:szCs w:val="24"/>
        </w:rPr>
        <w:t>aktualizacji projektu Strategii Rozwoju Gminy Korzenna na lata 2023-2030</w:t>
      </w:r>
      <w:r w:rsidR="00C1012A" w:rsidRPr="00677C11">
        <w:rPr>
          <w:rFonts w:ascii="Times New Roman" w:hAnsi="Times New Roman"/>
          <w:sz w:val="24"/>
          <w:szCs w:val="24"/>
        </w:rPr>
        <w:t>:</w:t>
      </w:r>
    </w:p>
    <w:p w14:paraId="40178EEF" w14:textId="77777777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Zwykatabela11"/>
        <w:tblW w:w="5193" w:type="pct"/>
        <w:tblInd w:w="-998" w:type="dxa"/>
        <w:tblLook w:val="04A0" w:firstRow="1" w:lastRow="0" w:firstColumn="1" w:lastColumn="0" w:noHBand="0" w:noVBand="1"/>
      </w:tblPr>
      <w:tblGrid>
        <w:gridCol w:w="941"/>
        <w:gridCol w:w="1806"/>
        <w:gridCol w:w="1791"/>
        <w:gridCol w:w="3261"/>
        <w:gridCol w:w="3116"/>
        <w:gridCol w:w="4111"/>
      </w:tblGrid>
      <w:tr w:rsidR="00B74C5B" w:rsidRPr="00677C11" w14:paraId="37FB9DC4" w14:textId="77777777" w:rsidTr="00CA5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4472C4" w:themeFill="accent5"/>
            <w:vAlign w:val="center"/>
            <w:hideMark/>
          </w:tcPr>
          <w:p w14:paraId="69AA7967" w14:textId="33D7055D" w:rsidR="00604818" w:rsidRPr="00677C11" w:rsidRDefault="008138A3" w:rsidP="001A0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L.p.</w:t>
            </w:r>
          </w:p>
          <w:p w14:paraId="5AF58831" w14:textId="77777777" w:rsidR="008138A3" w:rsidRPr="00677C11" w:rsidRDefault="008138A3" w:rsidP="00604818">
            <w:pP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4472C4" w:themeFill="accent5"/>
            <w:vAlign w:val="center"/>
            <w:hideMark/>
          </w:tcPr>
          <w:p w14:paraId="4B5776CC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Rozdział/</w:t>
            </w:r>
          </w:p>
          <w:p w14:paraId="4C00575C" w14:textId="75753FA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Punkt</w:t>
            </w:r>
          </w:p>
        </w:tc>
        <w:tc>
          <w:tcPr>
            <w:tcW w:w="596" w:type="pct"/>
            <w:shd w:val="clear" w:color="auto" w:fill="4472C4" w:themeFill="accent5"/>
            <w:vAlign w:val="center"/>
            <w:hideMark/>
          </w:tcPr>
          <w:p w14:paraId="44243053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Nr strony</w:t>
            </w:r>
          </w:p>
        </w:tc>
        <w:tc>
          <w:tcPr>
            <w:tcW w:w="1085" w:type="pct"/>
            <w:shd w:val="clear" w:color="auto" w:fill="4472C4" w:themeFill="accent5"/>
            <w:vAlign w:val="center"/>
            <w:hideMark/>
          </w:tcPr>
          <w:p w14:paraId="3B5EBA11" w14:textId="1EAAF23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Dotychczasowy zapis</w:t>
            </w:r>
          </w:p>
        </w:tc>
        <w:tc>
          <w:tcPr>
            <w:tcW w:w="1037" w:type="pct"/>
            <w:shd w:val="clear" w:color="auto" w:fill="4472C4" w:themeFill="accent5"/>
            <w:vAlign w:val="center"/>
          </w:tcPr>
          <w:p w14:paraId="3C14F6D1" w14:textId="533F0D13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Proponowany zmieniony zapis</w:t>
            </w:r>
          </w:p>
        </w:tc>
        <w:tc>
          <w:tcPr>
            <w:tcW w:w="1368" w:type="pct"/>
            <w:shd w:val="clear" w:color="auto" w:fill="4472C4" w:themeFill="accent5"/>
            <w:vAlign w:val="center"/>
            <w:hideMark/>
          </w:tcPr>
          <w:p w14:paraId="0B4D8533" w14:textId="0EDB20B9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Uzasadnienie uwagi</w:t>
            </w:r>
          </w:p>
        </w:tc>
      </w:tr>
      <w:tr w:rsidR="00B74C5B" w:rsidRPr="00677C11" w14:paraId="1AD0829A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AE0306F" w14:textId="34E62975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5AEF010" w14:textId="77777777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36F30A" w14:textId="4BCDFDDC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816A21F" w14:textId="1A88D14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375650C9" w14:textId="1A070649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565FA7A" w14:textId="4953419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446CA6D" w14:textId="40BA622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6F056A8E" w14:textId="77777777" w:rsidTr="00887B22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4C2F20F7" w14:textId="67514C3A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vAlign w:val="center"/>
          </w:tcPr>
          <w:p w14:paraId="26491A38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5D7F9D99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03CDECD3" w14:textId="2187F1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0E02FFE5" w14:textId="3890AEA0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241FB23C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B3B" w:rsidRPr="00677C11" w14:paraId="7D687296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</w:tcPr>
          <w:p w14:paraId="27DA5718" w14:textId="5AB1853D" w:rsidR="00C55B3B" w:rsidRPr="00677C11" w:rsidRDefault="00C55B3B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E4C03F7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4109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6B09D34B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2FBDD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3610E25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24ADE566" w14:textId="77777777" w:rsidTr="00B74C5B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3DD5C3B8" w14:textId="77777777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01" w:type="pct"/>
            <w:vAlign w:val="center"/>
          </w:tcPr>
          <w:p w14:paraId="4CC246AE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E5D1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56FE7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2CE2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32AAA054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56D59646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5AF2DA83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31B5C0B0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F9B" w:rsidRPr="00677C11" w14:paraId="05049933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7CE55541" w14:textId="4F237058" w:rsidR="00523F9B" w:rsidRPr="00677C11" w:rsidRDefault="00523F9B" w:rsidP="00E24F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bCs w:val="0"/>
                <w:color w:val="FFFFFF" w:themeColor="background1"/>
                <w:sz w:val="24"/>
                <w:szCs w:val="24"/>
                <w:lang w:val="pl-PL"/>
              </w:rPr>
              <w:t>Imię i nazwisko/ Podmiot zgłaszający uwagę (w przypadku organizacji/instytucji)</w:t>
            </w:r>
          </w:p>
        </w:tc>
      </w:tr>
      <w:tr w:rsidR="00523F9B" w:rsidRPr="00677C11" w14:paraId="3444373F" w14:textId="77777777" w:rsidTr="00B74C5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400FABF2" w14:textId="77777777" w:rsidR="00E24FEB" w:rsidRPr="00677C11" w:rsidRDefault="00E24FEB" w:rsidP="00523F9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784ECD" w:rsidRPr="00677C11" w14:paraId="579B22FA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506541D3" w14:textId="4E3E99BE" w:rsidR="00784ECD" w:rsidRPr="00677C11" w:rsidRDefault="00784ECD" w:rsidP="00784E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Telefon</w:t>
            </w:r>
            <w:proofErr w:type="spellEnd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 xml:space="preserve"> / e-mail</w:t>
            </w:r>
          </w:p>
        </w:tc>
      </w:tr>
      <w:tr w:rsidR="00784ECD" w:rsidRPr="00677C11" w14:paraId="169A0C3C" w14:textId="77777777" w:rsidTr="00B74C5B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FFFFF" w:themeFill="background1"/>
            <w:vAlign w:val="center"/>
          </w:tcPr>
          <w:p w14:paraId="56CD21E4" w14:textId="77777777" w:rsidR="00784ECD" w:rsidRPr="00677C11" w:rsidRDefault="00784ECD" w:rsidP="003C0F12">
            <w:pPr>
              <w:spacing w:line="276" w:lineRule="auto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6A0B4C7" w14:textId="77777777" w:rsidR="00F55798" w:rsidRPr="00677C11" w:rsidRDefault="0062784F" w:rsidP="00887B22">
      <w:pPr>
        <w:suppressAutoHyphens w:val="0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B0446">
        <w:rPr>
          <w:rFonts w:ascii="Times New Roman" w:hAnsi="Times New Roman"/>
          <w:sz w:val="24"/>
          <w:szCs w:val="24"/>
        </w:rPr>
        <w:br w:type="page"/>
      </w:r>
      <w:r w:rsidR="00F55798" w:rsidRPr="00677C11">
        <w:rPr>
          <w:rFonts w:ascii="Times New Roman" w:hAnsi="Times New Roman"/>
          <w:b/>
          <w:sz w:val="24"/>
          <w:szCs w:val="24"/>
          <w:u w:val="single"/>
        </w:rPr>
        <w:lastRenderedPageBreak/>
        <w:t>Klauzula informacyjna</w:t>
      </w:r>
    </w:p>
    <w:p w14:paraId="55EBA987" w14:textId="0F579AE6" w:rsidR="00887B22" w:rsidRDefault="00887B22" w:rsidP="00F55798">
      <w:pPr>
        <w:rPr>
          <w:rFonts w:ascii="Times New Roman" w:hAnsi="Times New Roman"/>
          <w:sz w:val="24"/>
          <w:szCs w:val="24"/>
        </w:rPr>
      </w:pPr>
    </w:p>
    <w:p w14:paraId="2AC650BA" w14:textId="77777777" w:rsidR="009A7760" w:rsidRPr="009A7760" w:rsidRDefault="009A7760" w:rsidP="009A7760">
      <w:pPr>
        <w:rPr>
          <w:rFonts w:ascii="Times New Roman" w:hAnsi="Times New Roman"/>
          <w:sz w:val="24"/>
          <w:szCs w:val="24"/>
        </w:rPr>
      </w:pPr>
      <w:r w:rsidRPr="009A7760">
        <w:rPr>
          <w:rFonts w:ascii="Times New Roman" w:hAnsi="Times New Roman"/>
          <w:b/>
          <w:bCs/>
          <w:sz w:val="24"/>
          <w:szCs w:val="24"/>
        </w:rPr>
        <w:t>Zgodnie z art. 13 ust. 1 Rozporządzenia Parlamentu Europejskiego i Rady (UE)</w:t>
      </w:r>
      <w:r w:rsidRPr="009A7760">
        <w:rPr>
          <w:rFonts w:ascii="Times New Roman" w:hAnsi="Times New Roman"/>
          <w:sz w:val="24"/>
          <w:szCs w:val="24"/>
        </w:rPr>
        <w:t> 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A7760">
        <w:rPr>
          <w:rFonts w:ascii="Times New Roman" w:hAnsi="Times New Roman"/>
          <w:sz w:val="24"/>
          <w:szCs w:val="24"/>
        </w:rPr>
        <w:t>Dz.Urz.UE.L</w:t>
      </w:r>
      <w:proofErr w:type="spellEnd"/>
      <w:r w:rsidRPr="009A7760">
        <w:rPr>
          <w:rFonts w:ascii="Times New Roman" w:hAnsi="Times New Roman"/>
          <w:sz w:val="24"/>
          <w:szCs w:val="24"/>
        </w:rPr>
        <w:t xml:space="preserve"> Nr 119, str. 1), zwanego dalej „RODO” informuje się klientów Urzędu Gminy Korzenna, że:</w:t>
      </w:r>
    </w:p>
    <w:p w14:paraId="1513B94D" w14:textId="77777777" w:rsidR="009A7760" w:rsidRPr="009A7760" w:rsidRDefault="009A7760" w:rsidP="009A7760">
      <w:pPr>
        <w:rPr>
          <w:rFonts w:ascii="Times New Roman" w:hAnsi="Times New Roman"/>
          <w:sz w:val="24"/>
          <w:szCs w:val="24"/>
        </w:rPr>
      </w:pPr>
      <w:r w:rsidRPr="009A7760">
        <w:rPr>
          <w:rFonts w:ascii="Times New Roman" w:hAnsi="Times New Roman"/>
          <w:b/>
          <w:bCs/>
          <w:sz w:val="24"/>
          <w:szCs w:val="24"/>
        </w:rPr>
        <w:t>Administratorem zbieranych</w:t>
      </w:r>
      <w:r w:rsidRPr="009A7760">
        <w:rPr>
          <w:rFonts w:ascii="Times New Roman" w:hAnsi="Times New Roman"/>
          <w:sz w:val="24"/>
          <w:szCs w:val="24"/>
        </w:rPr>
        <w:t> i przetwarzanych przez Urząd Gminy Korzenna danych osobowych klientów jest Wójt Gminy Korzenna.</w:t>
      </w:r>
      <w:r w:rsidRPr="009A7760">
        <w:rPr>
          <w:rFonts w:ascii="Times New Roman" w:hAnsi="Times New Roman"/>
          <w:sz w:val="24"/>
          <w:szCs w:val="24"/>
        </w:rPr>
        <w:br/>
        <w:t>Adres Urzędu Gminy Korzenna: 33-322 Korzenna 325, tel. 18 4406610</w:t>
      </w:r>
    </w:p>
    <w:p w14:paraId="30B88E9F" w14:textId="77777777" w:rsidR="009A7760" w:rsidRPr="009A7760" w:rsidRDefault="009A7760" w:rsidP="009A7760">
      <w:pPr>
        <w:rPr>
          <w:rFonts w:ascii="Times New Roman" w:hAnsi="Times New Roman"/>
          <w:sz w:val="24"/>
          <w:szCs w:val="24"/>
        </w:rPr>
      </w:pPr>
      <w:r w:rsidRPr="009A7760">
        <w:rPr>
          <w:rFonts w:ascii="Times New Roman" w:hAnsi="Times New Roman"/>
          <w:b/>
          <w:bCs/>
          <w:sz w:val="24"/>
          <w:szCs w:val="24"/>
        </w:rPr>
        <w:t>W sprawach z zakresu danych osobowych</w:t>
      </w:r>
      <w:r w:rsidRPr="009A7760">
        <w:rPr>
          <w:rFonts w:ascii="Times New Roman" w:hAnsi="Times New Roman"/>
          <w:sz w:val="24"/>
          <w:szCs w:val="24"/>
        </w:rPr>
        <w:t> możliwy jest kontakt z inspektorem ochrony danych, pod adresem mailowym: iod@korzenna.pl</w:t>
      </w:r>
    </w:p>
    <w:p w14:paraId="334446D3" w14:textId="77777777" w:rsidR="009A7760" w:rsidRPr="009A7760" w:rsidRDefault="009A7760" w:rsidP="009A7760">
      <w:pPr>
        <w:rPr>
          <w:rFonts w:ascii="Times New Roman" w:hAnsi="Times New Roman"/>
          <w:sz w:val="24"/>
          <w:szCs w:val="24"/>
        </w:rPr>
      </w:pPr>
      <w:r w:rsidRPr="009A7760">
        <w:rPr>
          <w:rFonts w:ascii="Times New Roman" w:hAnsi="Times New Roman"/>
          <w:b/>
          <w:bCs/>
          <w:sz w:val="24"/>
          <w:szCs w:val="24"/>
        </w:rPr>
        <w:t>Dane osobowe klientów</w:t>
      </w:r>
      <w:r w:rsidRPr="009A7760">
        <w:rPr>
          <w:rFonts w:ascii="Times New Roman" w:hAnsi="Times New Roman"/>
          <w:sz w:val="24"/>
          <w:szCs w:val="24"/>
        </w:rPr>
        <w:t> zbierane i przetwarzane są w celu możliwości wykonywania przez Urząd Gminy Korzenna ustawowych zadań publicznych, określonych min. w ustawie z dnia 8 marca 1990 r. o samorządzie gminnym oraz w innych regulacjach.</w:t>
      </w:r>
    </w:p>
    <w:p w14:paraId="5D5DD70E" w14:textId="77777777" w:rsidR="009A7760" w:rsidRPr="009A7760" w:rsidRDefault="009A7760" w:rsidP="009A7760">
      <w:pPr>
        <w:rPr>
          <w:rFonts w:ascii="Times New Roman" w:hAnsi="Times New Roman"/>
          <w:sz w:val="24"/>
          <w:szCs w:val="24"/>
        </w:rPr>
      </w:pPr>
      <w:r w:rsidRPr="009A7760">
        <w:rPr>
          <w:rFonts w:ascii="Times New Roman" w:hAnsi="Times New Roman"/>
          <w:b/>
          <w:bCs/>
          <w:sz w:val="24"/>
          <w:szCs w:val="24"/>
        </w:rPr>
        <w:t>Pozyskane od klientów</w:t>
      </w:r>
      <w:r w:rsidRPr="009A7760">
        <w:rPr>
          <w:rFonts w:ascii="Times New Roman" w:hAnsi="Times New Roman"/>
          <w:sz w:val="24"/>
          <w:szCs w:val="24"/>
        </w:rPr>
        <w:t> dane osobowe nie będą udostępniane podmiotom innym, niż upoważnione na podstawie przepisów prawa.</w:t>
      </w:r>
    </w:p>
    <w:p w14:paraId="74101C15" w14:textId="77777777" w:rsidR="009A7760" w:rsidRPr="009A7760" w:rsidRDefault="009A7760" w:rsidP="009A7760">
      <w:pPr>
        <w:rPr>
          <w:rFonts w:ascii="Times New Roman" w:hAnsi="Times New Roman"/>
          <w:sz w:val="24"/>
          <w:szCs w:val="24"/>
        </w:rPr>
      </w:pPr>
      <w:r w:rsidRPr="009A7760">
        <w:rPr>
          <w:rFonts w:ascii="Times New Roman" w:hAnsi="Times New Roman"/>
          <w:b/>
          <w:bCs/>
          <w:sz w:val="24"/>
          <w:szCs w:val="24"/>
        </w:rPr>
        <w:t>Dane osobowe od momentu</w:t>
      </w:r>
      <w:r w:rsidRPr="009A7760">
        <w:rPr>
          <w:rFonts w:ascii="Times New Roman" w:hAnsi="Times New Roman"/>
          <w:sz w:val="24"/>
          <w:szCs w:val="24"/>
        </w:rPr>
        <w:t> 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akt.</w:t>
      </w:r>
    </w:p>
    <w:p w14:paraId="29125654" w14:textId="77777777" w:rsidR="009A7760" w:rsidRPr="009A7760" w:rsidRDefault="009A7760" w:rsidP="009A7760">
      <w:pPr>
        <w:rPr>
          <w:rFonts w:ascii="Times New Roman" w:hAnsi="Times New Roman"/>
          <w:sz w:val="24"/>
          <w:szCs w:val="24"/>
        </w:rPr>
      </w:pPr>
      <w:r w:rsidRPr="009A7760">
        <w:rPr>
          <w:rFonts w:ascii="Times New Roman" w:hAnsi="Times New Roman"/>
          <w:b/>
          <w:bCs/>
          <w:sz w:val="24"/>
          <w:szCs w:val="24"/>
        </w:rPr>
        <w:t>Klienci Urzędu</w:t>
      </w:r>
      <w:r w:rsidRPr="009A7760">
        <w:rPr>
          <w:rFonts w:ascii="Times New Roman" w:hAnsi="Times New Roman"/>
          <w:sz w:val="24"/>
          <w:szCs w:val="24"/>
        </w:rPr>
        <w:t> mają prawo dostępu do swoich danych osobowych oraz możliwość ich sprostowania, usunięcia lub ograniczenia przetwarzania oraz prawo do wniesienia sprzeciwu wobec przetwarzania.</w:t>
      </w:r>
    </w:p>
    <w:p w14:paraId="3F86A25E" w14:textId="77777777" w:rsidR="009A7760" w:rsidRPr="009A7760" w:rsidRDefault="009A7760" w:rsidP="009A7760">
      <w:pPr>
        <w:rPr>
          <w:rFonts w:ascii="Times New Roman" w:hAnsi="Times New Roman"/>
          <w:sz w:val="24"/>
          <w:szCs w:val="24"/>
        </w:rPr>
      </w:pPr>
      <w:r w:rsidRPr="009A7760">
        <w:rPr>
          <w:rFonts w:ascii="Times New Roman" w:hAnsi="Times New Roman"/>
          <w:b/>
          <w:bCs/>
          <w:sz w:val="24"/>
          <w:szCs w:val="24"/>
        </w:rPr>
        <w:t>Jeżeli przetwarzanie</w:t>
      </w:r>
      <w:r w:rsidRPr="009A7760">
        <w:rPr>
          <w:rFonts w:ascii="Times New Roman" w:hAnsi="Times New Roman"/>
          <w:sz w:val="24"/>
          <w:szCs w:val="24"/>
        </w:rPr>
        <w:t> danych odbywa się na podstawie zgody na przetwarzanie, klienci mają prawo do cofnięcia zgody na przetwarzanie ich danych osobowych w dowolnym momencie, bez wpływu na zgodność z prawem przetwarzania, którego dokonano na podstawie zgody przed jej cofnięciem.</w:t>
      </w:r>
    </w:p>
    <w:p w14:paraId="2B0FBF6D" w14:textId="77777777" w:rsidR="009A7760" w:rsidRPr="009A7760" w:rsidRDefault="009A7760" w:rsidP="009A7760">
      <w:pPr>
        <w:rPr>
          <w:rFonts w:ascii="Times New Roman" w:hAnsi="Times New Roman"/>
          <w:sz w:val="24"/>
          <w:szCs w:val="24"/>
        </w:rPr>
      </w:pPr>
      <w:r w:rsidRPr="009A7760">
        <w:rPr>
          <w:rFonts w:ascii="Times New Roman" w:hAnsi="Times New Roman"/>
          <w:b/>
          <w:bCs/>
          <w:sz w:val="24"/>
          <w:szCs w:val="24"/>
        </w:rPr>
        <w:t>Klienci mają prawo</w:t>
      </w:r>
      <w:r w:rsidRPr="009A7760">
        <w:rPr>
          <w:rFonts w:ascii="Times New Roman" w:hAnsi="Times New Roman"/>
          <w:sz w:val="24"/>
          <w:szCs w:val="24"/>
        </w:rPr>
        <w:t> wniesienia skargi do organu nadzorczego (Urzędu Ochrony Danych Osobowych).</w:t>
      </w:r>
    </w:p>
    <w:p w14:paraId="162F72D2" w14:textId="77777777" w:rsidR="009A7760" w:rsidRPr="009A7760" w:rsidRDefault="009A7760" w:rsidP="009A7760">
      <w:pPr>
        <w:rPr>
          <w:rFonts w:ascii="Times New Roman" w:hAnsi="Times New Roman"/>
          <w:sz w:val="24"/>
          <w:szCs w:val="24"/>
        </w:rPr>
      </w:pPr>
      <w:r w:rsidRPr="009A7760">
        <w:rPr>
          <w:rFonts w:ascii="Times New Roman" w:hAnsi="Times New Roman"/>
          <w:b/>
          <w:bCs/>
          <w:sz w:val="24"/>
          <w:szCs w:val="24"/>
        </w:rPr>
        <w:t>W większości przypadków</w:t>
      </w:r>
      <w:r w:rsidRPr="009A7760">
        <w:rPr>
          <w:rFonts w:ascii="Times New Roman" w:hAnsi="Times New Roman"/>
          <w:sz w:val="24"/>
          <w:szCs w:val="24"/>
        </w:rPr>
        <w:t xml:space="preserve"> przetwarzanie danych osobowych wynika z przepisów prawa, a ich podawanie przez klienta jest obowiązkowe. W niektórych sprawach podawanie danych osobowych może być dobrowolne, lecz niezbędne do realizacji celów, o których mowa w ust. 3. W sytuacji dobrowolności podawania danych osobowych klienci zostaną o tym fakcie poinformowani. Niepodanie lub podanie niepełnych danych osobowych </w:t>
      </w:r>
      <w:r w:rsidRPr="009A7760">
        <w:rPr>
          <w:rFonts w:ascii="Times New Roman" w:hAnsi="Times New Roman"/>
          <w:sz w:val="24"/>
          <w:szCs w:val="24"/>
        </w:rPr>
        <w:lastRenderedPageBreak/>
        <w:t>może skutkować pozostawieniem wniosku bez rozpatrzenia.</w:t>
      </w:r>
      <w:r w:rsidRPr="009A7760">
        <w:rPr>
          <w:rFonts w:ascii="Times New Roman" w:hAnsi="Times New Roman"/>
          <w:sz w:val="24"/>
          <w:szCs w:val="24"/>
        </w:rPr>
        <w:br/>
      </w:r>
    </w:p>
    <w:p w14:paraId="35549AF0" w14:textId="77777777" w:rsidR="009A7760" w:rsidRPr="009A7760" w:rsidRDefault="009A7760" w:rsidP="009A7760">
      <w:pPr>
        <w:rPr>
          <w:rFonts w:ascii="Times New Roman" w:hAnsi="Times New Roman"/>
          <w:sz w:val="24"/>
          <w:szCs w:val="24"/>
        </w:rPr>
      </w:pPr>
      <w:r w:rsidRPr="009A7760">
        <w:rPr>
          <w:rFonts w:ascii="Times New Roman" w:hAnsi="Times New Roman"/>
          <w:b/>
          <w:bCs/>
          <w:sz w:val="24"/>
          <w:szCs w:val="24"/>
        </w:rPr>
        <w:t>Dane kontaktowe inspektora ochrony danych</w:t>
      </w:r>
      <w:r w:rsidRPr="009A7760">
        <w:rPr>
          <w:rFonts w:ascii="Times New Roman" w:hAnsi="Times New Roman"/>
          <w:sz w:val="24"/>
          <w:szCs w:val="24"/>
        </w:rPr>
        <w:br/>
        <w:t>Administrator wyznaczył Inspektora Ochrony Danych, z którym może się Pani / Pan skontaktować poprzez email iod@korzenna.pl. Inspektorem Ochrony Danych jest Wiesław Bomba i można się z nim kontaktować we wszystkich sprawach dotyczących przetwarzania danych osobowych oraz korzystania z praw związanych z przetwarzaniem danych.</w:t>
      </w:r>
    </w:p>
    <w:p w14:paraId="1DC6E2A5" w14:textId="77777777" w:rsidR="009A7760" w:rsidRPr="00677C11" w:rsidRDefault="009A7760" w:rsidP="00F55798">
      <w:pPr>
        <w:rPr>
          <w:rFonts w:ascii="Times New Roman" w:hAnsi="Times New Roman"/>
          <w:sz w:val="24"/>
          <w:szCs w:val="24"/>
        </w:rPr>
      </w:pPr>
    </w:p>
    <w:sectPr w:rsidR="009A7760" w:rsidRPr="00677C11" w:rsidSect="00887B22">
      <w:footerReference w:type="default" r:id="rId8"/>
      <w:footerReference w:type="first" r:id="rId9"/>
      <w:pgSz w:w="16838" w:h="11906" w:orient="landscape"/>
      <w:pgMar w:top="851" w:right="709" w:bottom="1276" w:left="1651" w:header="0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9411" w14:textId="77777777" w:rsidR="00790402" w:rsidRDefault="00790402">
      <w:pPr>
        <w:spacing w:line="240" w:lineRule="auto"/>
      </w:pPr>
      <w:r>
        <w:separator/>
      </w:r>
    </w:p>
  </w:endnote>
  <w:endnote w:type="continuationSeparator" w:id="0">
    <w:p w14:paraId="092C540A" w14:textId="77777777" w:rsidR="00790402" w:rsidRDefault="00790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B238" w14:textId="60668E70" w:rsidR="003B0446" w:rsidRDefault="003B0446" w:rsidP="003B0446">
    <w:pPr>
      <w:pStyle w:val="Stopka"/>
      <w:ind w:left="-567" w:right="-569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62CFE4F6" wp14:editId="5C8F8A4E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4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199B8D" id="Łącznik prosty 35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Aw/AEAACsEAAAOAAAAZHJzL2Uyb0RvYy54bWysU01v1DAQvSPxHyzf2SSl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/L8ItnUu1Bj9sZsfWqUDebW3Vh2H4ixmw7Mnme5d6NDjiohih8g6RAc&#10;Ftv1b2yLOfAQbfZsEF4nSnSDDHk04zwaPkTC8HJ5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A62cDD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09B9C37B" wp14:editId="368D03CD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6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62990" id="Łącznik prosty 35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CnZbC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Pr="004744DF">
      <w:rPr>
        <w:i/>
        <w:iCs/>
        <w:sz w:val="19"/>
        <w:szCs w:val="19"/>
      </w:rPr>
      <w:t xml:space="preserve">Formularz konsultacyjny </w:t>
    </w:r>
    <w:r w:rsidR="00D60965" w:rsidRPr="00D60965">
      <w:rPr>
        <w:i/>
        <w:iCs/>
        <w:sz w:val="19"/>
        <w:szCs w:val="19"/>
      </w:rPr>
      <w:t>aktualizacji projektu Strategii Rozwoju Gminy Korzenna na lata 2023-2030</w:t>
    </w:r>
  </w:p>
  <w:p w14:paraId="4DF06569" w14:textId="03D8EF73" w:rsidR="00CA7E38" w:rsidRPr="003B0446" w:rsidRDefault="00CA7E38" w:rsidP="003B04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CE95" w14:textId="5FB800ED" w:rsidR="00B74C5B" w:rsidRDefault="00720D22" w:rsidP="003B0446">
    <w:pPr>
      <w:pStyle w:val="Stopka"/>
      <w:ind w:left="-567" w:right="-569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80545AC" wp14:editId="4D4E96F3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3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E7448" id="Łącznik prosty 3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Li/AEAACsEAAAOAAAAZHJzL2Uyb0RvYy54bWysU01v1DAQvSPxHyzf2SQt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3J+kWzqXagxe2O2PjXKBnPrbiy7D8TYTQdmz7Pcu9EhR5UQxQ+QdAgO&#10;i+36N7bFHHiINns2CK8TJbpBhjyacR4NHyJheLl8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NSz4u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="00275B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8D29151" wp14:editId="711DB93F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2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DF966" id="Łącznik prosty 3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GcHVAb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275BBD" w:rsidRPr="00887B22">
      <w:rPr>
        <w:i/>
        <w:iCs/>
        <w:sz w:val="19"/>
        <w:szCs w:val="19"/>
      </w:rPr>
      <w:t xml:space="preserve"> </w:t>
    </w:r>
    <w:r w:rsidR="00275BBD" w:rsidRPr="004744DF">
      <w:rPr>
        <w:i/>
        <w:iCs/>
        <w:sz w:val="19"/>
        <w:szCs w:val="19"/>
      </w:rPr>
      <w:t xml:space="preserve">Formularz konsultacyjny </w:t>
    </w:r>
    <w:r w:rsidR="00D60965" w:rsidRPr="00D60965">
      <w:rPr>
        <w:i/>
        <w:iCs/>
        <w:sz w:val="19"/>
        <w:szCs w:val="19"/>
      </w:rPr>
      <w:t>aktualizacji projektu Strategii Rozwoju Gminy Korzenna na lata 2023-2030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9610" w14:textId="77777777" w:rsidR="00790402" w:rsidRDefault="00790402">
      <w:pPr>
        <w:spacing w:line="240" w:lineRule="auto"/>
      </w:pPr>
      <w:r>
        <w:separator/>
      </w:r>
    </w:p>
  </w:footnote>
  <w:footnote w:type="continuationSeparator" w:id="0">
    <w:p w14:paraId="57ABDEE3" w14:textId="77777777" w:rsidR="00790402" w:rsidRDefault="007904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17E14BF5"/>
    <w:multiLevelType w:val="hybridMultilevel"/>
    <w:tmpl w:val="8C1A4624"/>
    <w:lvl w:ilvl="0" w:tplc="15B4FB84">
      <w:start w:val="1"/>
      <w:numFmt w:val="decimal"/>
      <w:lvlText w:val="%1. "/>
      <w:lvlJc w:val="left"/>
      <w:pPr>
        <w:ind w:left="3480" w:hanging="360"/>
      </w:pPr>
    </w:lvl>
    <w:lvl w:ilvl="1" w:tplc="8EBEB378">
      <w:start w:val="1"/>
      <w:numFmt w:val="decimal"/>
      <w:lvlText w:val="%2)"/>
      <w:lvlJc w:val="left"/>
      <w:pPr>
        <w:ind w:left="1440" w:hanging="360"/>
      </w:pPr>
    </w:lvl>
    <w:lvl w:ilvl="2" w:tplc="38B85CD2">
      <w:start w:val="1"/>
      <w:numFmt w:val="lowerLetter"/>
      <w:lvlText w:val="%3)"/>
      <w:lvlJc w:val="right"/>
      <w:pPr>
        <w:ind w:left="2160" w:hanging="180"/>
      </w:pPr>
      <w:rPr>
        <w:rFonts w:asciiTheme="majorHAnsi" w:eastAsia="Times New Roman" w:hAnsiTheme="majorHAnsi" w:cstheme="majorHAnsi" w:hint="default"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3417"/>
    <w:multiLevelType w:val="multilevel"/>
    <w:tmpl w:val="C0E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84BFC"/>
    <w:multiLevelType w:val="hybridMultilevel"/>
    <w:tmpl w:val="958EDFFC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D072F0"/>
    <w:multiLevelType w:val="hybridMultilevel"/>
    <w:tmpl w:val="6004D49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393A1C"/>
    <w:multiLevelType w:val="hybridMultilevel"/>
    <w:tmpl w:val="0C88FF22"/>
    <w:lvl w:ilvl="0" w:tplc="54FCAFD0">
      <w:start w:val="1"/>
      <w:numFmt w:val="bullet"/>
      <w:lvlText w:val="-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4C96B4B"/>
    <w:multiLevelType w:val="hybridMultilevel"/>
    <w:tmpl w:val="D05A8AF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29715370">
    <w:abstractNumId w:val="0"/>
  </w:num>
  <w:num w:numId="2" w16cid:durableId="1052461333">
    <w:abstractNumId w:val="1"/>
  </w:num>
  <w:num w:numId="3" w16cid:durableId="361171403">
    <w:abstractNumId w:val="3"/>
  </w:num>
  <w:num w:numId="4" w16cid:durableId="155649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9475527">
    <w:abstractNumId w:val="6"/>
  </w:num>
  <w:num w:numId="6" w16cid:durableId="445084109">
    <w:abstractNumId w:val="7"/>
  </w:num>
  <w:num w:numId="7" w16cid:durableId="415594855">
    <w:abstractNumId w:val="5"/>
  </w:num>
  <w:num w:numId="8" w16cid:durableId="1612320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0642AF"/>
    <w:rsid w:val="00077B2A"/>
    <w:rsid w:val="001244F5"/>
    <w:rsid w:val="001958D0"/>
    <w:rsid w:val="0022000E"/>
    <w:rsid w:val="002514E4"/>
    <w:rsid w:val="00274A62"/>
    <w:rsid w:val="00275BBD"/>
    <w:rsid w:val="00282CE2"/>
    <w:rsid w:val="00297125"/>
    <w:rsid w:val="002A135D"/>
    <w:rsid w:val="002B7192"/>
    <w:rsid w:val="00356EB5"/>
    <w:rsid w:val="00392A5B"/>
    <w:rsid w:val="003B0446"/>
    <w:rsid w:val="003C0F12"/>
    <w:rsid w:val="004121AC"/>
    <w:rsid w:val="00415C06"/>
    <w:rsid w:val="004744DF"/>
    <w:rsid w:val="004950BE"/>
    <w:rsid w:val="00523F9B"/>
    <w:rsid w:val="005309C5"/>
    <w:rsid w:val="00570B0F"/>
    <w:rsid w:val="00571604"/>
    <w:rsid w:val="005A5C85"/>
    <w:rsid w:val="005B224C"/>
    <w:rsid w:val="005C6530"/>
    <w:rsid w:val="00604818"/>
    <w:rsid w:val="00626561"/>
    <w:rsid w:val="0062784F"/>
    <w:rsid w:val="00630CA1"/>
    <w:rsid w:val="00640CC3"/>
    <w:rsid w:val="0065263B"/>
    <w:rsid w:val="00667737"/>
    <w:rsid w:val="00677C11"/>
    <w:rsid w:val="00680577"/>
    <w:rsid w:val="0071280B"/>
    <w:rsid w:val="00720D22"/>
    <w:rsid w:val="00722D09"/>
    <w:rsid w:val="007465D8"/>
    <w:rsid w:val="00764A3F"/>
    <w:rsid w:val="00770922"/>
    <w:rsid w:val="00784ECD"/>
    <w:rsid w:val="00790402"/>
    <w:rsid w:val="007A3797"/>
    <w:rsid w:val="007E643A"/>
    <w:rsid w:val="008138A3"/>
    <w:rsid w:val="00821F16"/>
    <w:rsid w:val="00835B22"/>
    <w:rsid w:val="00844581"/>
    <w:rsid w:val="00887B22"/>
    <w:rsid w:val="008D3475"/>
    <w:rsid w:val="008F0497"/>
    <w:rsid w:val="00963971"/>
    <w:rsid w:val="009A7760"/>
    <w:rsid w:val="009D2B5B"/>
    <w:rsid w:val="009D7B66"/>
    <w:rsid w:val="00A3052A"/>
    <w:rsid w:val="00A55B28"/>
    <w:rsid w:val="00A70837"/>
    <w:rsid w:val="00A75C98"/>
    <w:rsid w:val="00A97BDE"/>
    <w:rsid w:val="00AB4118"/>
    <w:rsid w:val="00AE4C8A"/>
    <w:rsid w:val="00AF0289"/>
    <w:rsid w:val="00B010C2"/>
    <w:rsid w:val="00B33657"/>
    <w:rsid w:val="00B37E8A"/>
    <w:rsid w:val="00B74C5B"/>
    <w:rsid w:val="00B82759"/>
    <w:rsid w:val="00BB5033"/>
    <w:rsid w:val="00C1012A"/>
    <w:rsid w:val="00C55B3B"/>
    <w:rsid w:val="00CA402B"/>
    <w:rsid w:val="00CA5BDC"/>
    <w:rsid w:val="00CA7E38"/>
    <w:rsid w:val="00D256C9"/>
    <w:rsid w:val="00D42DD1"/>
    <w:rsid w:val="00D44D1D"/>
    <w:rsid w:val="00D60965"/>
    <w:rsid w:val="00D72582"/>
    <w:rsid w:val="00D84940"/>
    <w:rsid w:val="00D92CA3"/>
    <w:rsid w:val="00DF4211"/>
    <w:rsid w:val="00DF6D07"/>
    <w:rsid w:val="00E24FEB"/>
    <w:rsid w:val="00E32C40"/>
    <w:rsid w:val="00E639E0"/>
    <w:rsid w:val="00E930B1"/>
    <w:rsid w:val="00EA73EA"/>
    <w:rsid w:val="00EF439A"/>
    <w:rsid w:val="00EF7710"/>
    <w:rsid w:val="00F37389"/>
    <w:rsid w:val="00F51889"/>
    <w:rsid w:val="00F531C3"/>
    <w:rsid w:val="00F55798"/>
    <w:rsid w:val="00F77DAE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2251B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Zwykatabela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8138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locked/>
    <w:rsid w:val="00887B22"/>
    <w:rPr>
      <w:rFonts w:ascii="Calibri Light" w:eastAsia="Calibri Light" w:hAnsi="Calibri Light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85FF2-2FCA-49D0-BD26-0FF0D85B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KKSOF_formularz_konsultacji.dot</Template>
  <TotalTime>7</TotalTime>
  <Pages>3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Ilona Kmak</cp:lastModifiedBy>
  <cp:revision>3</cp:revision>
  <cp:lastPrinted>2022-03-08T12:37:00Z</cp:lastPrinted>
  <dcterms:created xsi:type="dcterms:W3CDTF">2025-11-12T11:28:00Z</dcterms:created>
  <dcterms:modified xsi:type="dcterms:W3CDTF">2025-11-12T11:30:00Z</dcterms:modified>
</cp:coreProperties>
</file>